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342" w:type="dxa"/>
        <w:tblLayout w:type="fixed"/>
        <w:tblLook w:val="04A0"/>
      </w:tblPr>
      <w:tblGrid>
        <w:gridCol w:w="450"/>
        <w:gridCol w:w="360"/>
        <w:gridCol w:w="360"/>
        <w:gridCol w:w="810"/>
        <w:gridCol w:w="1170"/>
        <w:gridCol w:w="961"/>
        <w:gridCol w:w="1199"/>
        <w:gridCol w:w="1980"/>
        <w:gridCol w:w="1350"/>
        <w:gridCol w:w="1080"/>
        <w:gridCol w:w="1350"/>
        <w:gridCol w:w="1440"/>
        <w:gridCol w:w="1980"/>
        <w:gridCol w:w="625"/>
        <w:gridCol w:w="365"/>
      </w:tblGrid>
      <w:tr w:rsidR="00190267" w:rsidRPr="0016796F">
        <w:trPr>
          <w:gridBefore w:val="1"/>
          <w:gridAfter w:val="1"/>
          <w:wBefore w:w="450" w:type="dxa"/>
          <w:wAfter w:w="365" w:type="dxa"/>
          <w:trHeight w:val="1440"/>
        </w:trPr>
        <w:tc>
          <w:tcPr>
            <w:tcW w:w="3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2E6CDD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2E6CDD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267" w:rsidRPr="0016796F" w:rsidRDefault="00190267" w:rsidP="00190267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SCHOOL COUNSELING CORE CURRICULUM ACTION PLAN</w:t>
            </w:r>
          </w:p>
        </w:tc>
      </w:tr>
      <w:tr w:rsidR="00190267" w:rsidRPr="00190267">
        <w:trPr>
          <w:trHeight w:val="28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4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267" w:rsidRPr="002E6CDD" w:rsidRDefault="00190267" w:rsidP="0027382E">
            <w:pPr>
              <w:rPr>
                <w:rFonts w:ascii="Frutiger 55 Roman" w:eastAsia="Times New Roman" w:hAnsi="Frutiger 55 Roman" w:cs="Times New Roman"/>
                <w:color w:val="000000"/>
                <w:sz w:val="20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20"/>
              </w:rPr>
              <w:t> </w:t>
            </w:r>
            <w:r w:rsidR="0027382E">
              <w:rPr>
                <w:rFonts w:ascii="Frutiger 55 Roman" w:hAnsi="Frutiger 55 Roman"/>
                <w:sz w:val="20"/>
              </w:rPr>
              <w:t>College/Career</w:t>
            </w:r>
            <w:r w:rsidR="00065DA7" w:rsidRPr="002E6CDD">
              <w:rPr>
                <w:rFonts w:ascii="Frutiger 55 Roman" w:hAnsi="Frutiger 55 Roman"/>
                <w:sz w:val="20"/>
              </w:rPr>
              <w:t xml:space="preserve">: </w:t>
            </w:r>
            <w:r w:rsidR="0027382E" w:rsidRPr="0027382E">
              <w:rPr>
                <w:rFonts w:ascii="Frutiger 55 Roman" w:hAnsi="Frutiger 55 Roman"/>
                <w:sz w:val="20"/>
              </w:rPr>
              <w:t>Students will determine their Holland Codes and match their interests, abilities and goals with career possibilities.</w:t>
            </w:r>
          </w:p>
        </w:tc>
      </w:tr>
      <w:tr w:rsidR="00190267" w:rsidRPr="00190267">
        <w:trPr>
          <w:trHeight w:val="332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267" w:rsidRPr="00A80F6B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  <w:sz w:val="22"/>
              </w:rPr>
            </w:pPr>
            <w:r w:rsidRPr="00A80F6B">
              <w:rPr>
                <w:rFonts w:ascii="Frutiger 65 Bold" w:eastAsia="Times New Roman" w:hAnsi="Frutiger 65 Bold" w:cs="Times New Roman"/>
                <w:color w:val="000000"/>
                <w:sz w:val="22"/>
              </w:rPr>
              <w:t>Lessons and Activities Related to Goal:</w:t>
            </w:r>
          </w:p>
        </w:tc>
      </w:tr>
      <w:tr w:rsidR="003C27C6" w:rsidRPr="00190267" w:rsidTr="001F531F">
        <w:trPr>
          <w:trHeight w:val="110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440633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</w:t>
            </w:r>
          </w:p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End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Contact Person</w:t>
            </w:r>
          </w:p>
        </w:tc>
      </w:tr>
      <w:tr w:rsidR="00D1514C" w:rsidRPr="00190267" w:rsidTr="001F531F">
        <w:trPr>
          <w:trHeight w:val="432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9th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27382E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Personal Interests Inventory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 class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08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College/Career</w:t>
            </w:r>
            <w:r w:rsid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ASCA Domain</w:t>
            </w:r>
          </w:p>
          <w:p w:rsidR="00334808" w:rsidRDefault="00334808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Standard A: Students will acquire the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skills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to investigate the world of work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in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relation to knowledge of self and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to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make informed career decisions.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:A1.8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Pursue and develop competency in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areas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of interest</w:t>
            </w:r>
          </w:p>
          <w:p w:rsidR="0027382E" w:rsidRP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:A1.9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Develop hobbies and vocational </w:t>
            </w:r>
          </w:p>
          <w:p w:rsidR="0027382E" w:rsidRP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interests</w:t>
            </w:r>
            <w:proofErr w:type="gramEnd"/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Standard B: Students will employ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strategies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to achieve future career goals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with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success and satisfaction.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:B1.2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Identify personal skills, interests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and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abilities and relate them to current </w:t>
            </w:r>
          </w:p>
          <w:p w:rsidR="0027382E" w:rsidRP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career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choice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:B1.4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Know the various ways in which </w:t>
            </w:r>
          </w:p>
          <w:p w:rsid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occupations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can be classified</w:t>
            </w:r>
          </w:p>
          <w:p w:rsidR="0027382E" w:rsidRPr="0027382E" w:rsidRDefault="0027382E" w:rsidP="0027382E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Standard C: Students will understand </w:t>
            </w:r>
          </w:p>
          <w:p w:rsidR="0027382E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relationship between personal qualities, </w:t>
            </w:r>
          </w:p>
          <w:p w:rsidR="0027382E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education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, training and the world of work.</w:t>
            </w:r>
          </w:p>
          <w:p w:rsidR="0027382E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:C2.1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Demonstrate how interests, abilities </w:t>
            </w:r>
          </w:p>
          <w:p w:rsidR="00862CC1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and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achievement relate to achieving </w:t>
            </w:r>
          </w:p>
          <w:p w:rsidR="00D1514C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personal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, social, educational and </w:t>
            </w:r>
          </w:p>
          <w:p w:rsidR="00190267" w:rsidRPr="00334808" w:rsidRDefault="0027382E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proofErr w:type="gram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career</w:t>
            </w:r>
            <w:proofErr w:type="gram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goals.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Pre and Post Test Survey</w:t>
            </w:r>
          </w:p>
          <w:p w:rsidR="0027382E" w:rsidRP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“Career Clusters Interest Survey” for each participant</w:t>
            </w:r>
          </w:p>
          <w:p w:rsidR="0027382E" w:rsidRP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“Discover Careers That Fit You” survey by </w:t>
            </w:r>
            <w:proofErr w:type="spellStart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icpac</w:t>
            </w:r>
            <w:proofErr w:type="spellEnd"/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for each participant </w:t>
            </w:r>
          </w:p>
          <w:p w:rsidR="0027382E" w:rsidRP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“Holland’s Theory and Career Choice” handout by Lawrence K. Jones for each participant</w:t>
            </w:r>
          </w:p>
          <w:p w:rsidR="0027382E" w:rsidRPr="0027382E" w:rsidRDefault="0027382E" w:rsidP="0027382E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90267" w:rsidRPr="00334808" w:rsidRDefault="0027382E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7382E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Writing materials – pens or pencils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27382E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May 7</w:t>
            </w:r>
            <w:r w:rsidR="00065DA7"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A80F6B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A80F6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634 ninth graders participated in the “Personal Interests Inventory” lesson plan.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A80F6B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A80F6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85% of the ninth graders could identify at least three personal interests and how these pertain to career choices.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A80F6B" w:rsidP="001766FA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A80F6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A80F6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A80F6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</w:t>
            </w:r>
            <w:r w:rsidR="001766FA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students involved in school activities related to their interests increased from 38% to 45%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Mr. Baker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190267"/>
    <w:rsid w:val="00005F8C"/>
    <w:rsid w:val="000473B1"/>
    <w:rsid w:val="00047C84"/>
    <w:rsid w:val="00054162"/>
    <w:rsid w:val="00065DA7"/>
    <w:rsid w:val="000A1658"/>
    <w:rsid w:val="0015432B"/>
    <w:rsid w:val="0016406D"/>
    <w:rsid w:val="001766FA"/>
    <w:rsid w:val="00190267"/>
    <w:rsid w:val="001E356B"/>
    <w:rsid w:val="001F09A7"/>
    <w:rsid w:val="001F531F"/>
    <w:rsid w:val="0027382E"/>
    <w:rsid w:val="002E6CDD"/>
    <w:rsid w:val="00306B95"/>
    <w:rsid w:val="00334808"/>
    <w:rsid w:val="003C27C6"/>
    <w:rsid w:val="00440633"/>
    <w:rsid w:val="00610EC8"/>
    <w:rsid w:val="00862CC1"/>
    <w:rsid w:val="008921B8"/>
    <w:rsid w:val="008E5A33"/>
    <w:rsid w:val="00A80F6B"/>
    <w:rsid w:val="00D1514C"/>
    <w:rsid w:val="00D3630E"/>
    <w:rsid w:val="00D91D37"/>
    <w:rsid w:val="00F834AB"/>
    <w:rsid w:val="00FA106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63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Huffman</cp:lastModifiedBy>
  <cp:revision>12</cp:revision>
  <dcterms:created xsi:type="dcterms:W3CDTF">2015-02-24T00:21:00Z</dcterms:created>
  <dcterms:modified xsi:type="dcterms:W3CDTF">2015-03-04T00:04:00Z</dcterms:modified>
</cp:coreProperties>
</file>