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9" w:type="dxa"/>
        <w:tblInd w:w="108" w:type="dxa"/>
        <w:tblLook w:val="04A0"/>
      </w:tblPr>
      <w:tblGrid>
        <w:gridCol w:w="1212"/>
        <w:gridCol w:w="2298"/>
        <w:gridCol w:w="1962"/>
        <w:gridCol w:w="732"/>
        <w:gridCol w:w="1565"/>
        <w:gridCol w:w="1444"/>
        <w:gridCol w:w="1468"/>
        <w:gridCol w:w="1527"/>
        <w:gridCol w:w="1694"/>
      </w:tblGrid>
      <w:tr w:rsidR="007D37FE" w:rsidRPr="007D37FE" w:rsidTr="00254DD5">
        <w:trPr>
          <w:trHeight w:val="1005"/>
        </w:trPr>
        <w:tc>
          <w:tcPr>
            <w:tcW w:w="3510" w:type="dxa"/>
            <w:gridSpan w:val="2"/>
            <w:tcBorders>
              <w:top w:val="nil"/>
              <w:left w:val="nil"/>
              <w:bottom w:val="nil"/>
              <w:right w:val="nil"/>
            </w:tcBorders>
            <w:shd w:val="clear" w:color="auto" w:fill="auto"/>
            <w:noWrap/>
            <w:vAlign w:val="bottom"/>
          </w:tcPr>
          <w:p w:rsidR="007D37FE" w:rsidRPr="0016796F" w:rsidRDefault="007D37FE" w:rsidP="00C03910">
            <w:pPr>
              <w:rPr>
                <w:rFonts w:ascii="Verdana" w:eastAsia="Times New Roman" w:hAnsi="Verdana" w:cs="Times New Roman"/>
                <w:color w:val="FFFFFF"/>
                <w:sz w:val="20"/>
                <w:szCs w:val="20"/>
              </w:rPr>
            </w:pPr>
            <w:r>
              <w:rPr>
                <w:rFonts w:ascii="Verdana" w:eastAsia="Times New Roman" w:hAnsi="Verdana" w:cs="Times New Roman"/>
                <w:noProof/>
                <w:color w:val="FFFFFF"/>
                <w:sz w:val="20"/>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997075" cy="7416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7075" cy="741680"/>
                          </a:xfrm>
                          <a:prstGeom prst="rect">
                            <a:avLst/>
                          </a:prstGeom>
                        </pic:spPr>
                      </pic:pic>
                    </a:graphicData>
                  </a:graphic>
                </wp:anchor>
              </w:drawing>
            </w:r>
          </w:p>
        </w:tc>
        <w:tc>
          <w:tcPr>
            <w:tcW w:w="1962" w:type="dxa"/>
            <w:tcBorders>
              <w:top w:val="nil"/>
              <w:left w:val="nil"/>
              <w:bottom w:val="nil"/>
              <w:right w:val="nil"/>
            </w:tcBorders>
            <w:shd w:val="clear" w:color="auto" w:fill="auto"/>
            <w:noWrap/>
            <w:vAlign w:val="bottom"/>
          </w:tcPr>
          <w:p w:rsidR="007D37FE" w:rsidRPr="0016796F" w:rsidRDefault="007D37FE" w:rsidP="00C03910">
            <w:pPr>
              <w:rPr>
                <w:rFonts w:ascii="Verdana" w:eastAsia="Times New Roman" w:hAnsi="Verdana" w:cs="Times New Roman"/>
                <w:color w:val="FFFFFF"/>
                <w:sz w:val="20"/>
                <w:szCs w:val="20"/>
              </w:rPr>
            </w:pPr>
          </w:p>
        </w:tc>
        <w:tc>
          <w:tcPr>
            <w:tcW w:w="8427" w:type="dxa"/>
            <w:gridSpan w:val="6"/>
            <w:tcBorders>
              <w:top w:val="nil"/>
              <w:left w:val="nil"/>
              <w:bottom w:val="nil"/>
              <w:right w:val="nil"/>
            </w:tcBorders>
            <w:shd w:val="clear" w:color="auto" w:fill="auto"/>
            <w:noWrap/>
            <w:vAlign w:val="center"/>
          </w:tcPr>
          <w:p w:rsidR="007D37FE" w:rsidRPr="0016796F" w:rsidRDefault="007D37FE" w:rsidP="003D6267">
            <w:pPr>
              <w:ind w:left="-125"/>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SMALL GROUP</w:t>
            </w:r>
            <w:r w:rsidRPr="0016796F">
              <w:rPr>
                <w:rFonts w:ascii="Verdana" w:eastAsia="Times New Roman" w:hAnsi="Verdana" w:cs="Times New Roman"/>
                <w:b/>
                <w:bCs/>
                <w:color w:val="000000"/>
                <w:sz w:val="28"/>
                <w:szCs w:val="28"/>
              </w:rPr>
              <w:t xml:space="preserve"> </w:t>
            </w:r>
            <w:r w:rsidR="007C7A87">
              <w:rPr>
                <w:rFonts w:ascii="Verdana" w:eastAsia="Times New Roman" w:hAnsi="Verdana" w:cs="Times New Roman"/>
                <w:b/>
                <w:bCs/>
                <w:color w:val="000000"/>
                <w:sz w:val="28"/>
                <w:szCs w:val="28"/>
              </w:rPr>
              <w:t>R</w:t>
            </w:r>
            <w:r w:rsidR="003D6267">
              <w:rPr>
                <w:rFonts w:ascii="Verdana" w:eastAsia="Times New Roman" w:hAnsi="Verdana" w:cs="Times New Roman"/>
                <w:b/>
                <w:bCs/>
                <w:color w:val="000000"/>
                <w:sz w:val="28"/>
                <w:szCs w:val="28"/>
              </w:rPr>
              <w:t>ESULTS REPORT</w:t>
            </w:r>
          </w:p>
        </w:tc>
      </w:tr>
      <w:tr w:rsidR="007D37FE" w:rsidRPr="007D37FE" w:rsidTr="00254DD5">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School Name</w:t>
            </w:r>
          </w:p>
        </w:tc>
        <w:tc>
          <w:tcPr>
            <w:tcW w:w="10389" w:type="dxa"/>
            <w:gridSpan w:val="7"/>
            <w:tcBorders>
              <w:top w:val="nil"/>
              <w:left w:val="nil"/>
              <w:bottom w:val="single" w:sz="4" w:space="0" w:color="auto"/>
              <w:right w:val="nil"/>
            </w:tcBorders>
            <w:shd w:val="clear" w:color="auto" w:fill="auto"/>
            <w:vAlign w:val="bottom"/>
          </w:tcPr>
          <w:p w:rsidR="007D37FE" w:rsidRPr="003D520B" w:rsidRDefault="00D65C48" w:rsidP="007D37FE">
            <w:pPr>
              <w:rPr>
                <w:rFonts w:ascii="Verdana" w:eastAsia="Times New Roman" w:hAnsi="Verdana" w:cs="Times New Roman"/>
                <w:color w:val="000000"/>
                <w:sz w:val="18"/>
                <w:szCs w:val="20"/>
              </w:rPr>
            </w:pPr>
            <w:r w:rsidRPr="003D520B">
              <w:rPr>
                <w:rFonts w:ascii="Verdana" w:eastAsia="Times New Roman" w:hAnsi="Verdana" w:cs="Times New Roman"/>
                <w:color w:val="000000"/>
                <w:sz w:val="18"/>
                <w:szCs w:val="20"/>
              </w:rPr>
              <w:t>Lincoln Park High School</w:t>
            </w:r>
          </w:p>
        </w:tc>
      </w:tr>
      <w:tr w:rsidR="007D37FE" w:rsidRPr="007D37FE" w:rsidTr="00254DD5">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Group Name</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3D520B" w:rsidRDefault="00D65C48" w:rsidP="007D37FE">
            <w:pPr>
              <w:rPr>
                <w:rFonts w:ascii="Verdana" w:eastAsia="Times New Roman" w:hAnsi="Verdana" w:cs="Times New Roman"/>
                <w:color w:val="000000"/>
                <w:sz w:val="18"/>
                <w:szCs w:val="20"/>
              </w:rPr>
            </w:pPr>
            <w:r w:rsidRPr="003D520B">
              <w:rPr>
                <w:rFonts w:ascii="Verdana" w:eastAsia="Times New Roman" w:hAnsi="Verdana" w:cs="Times New Roman"/>
                <w:color w:val="000000"/>
                <w:sz w:val="18"/>
                <w:szCs w:val="20"/>
              </w:rPr>
              <w:t>Calming the Mind</w:t>
            </w:r>
          </w:p>
        </w:tc>
      </w:tr>
      <w:tr w:rsidR="007D37FE" w:rsidRPr="007D37FE" w:rsidTr="00254DD5">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Goal</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3D520B" w:rsidRDefault="00D65C48" w:rsidP="007D37FE">
            <w:pPr>
              <w:rPr>
                <w:rFonts w:ascii="Verdana" w:eastAsia="Times New Roman" w:hAnsi="Verdana" w:cs="Times New Roman"/>
                <w:color w:val="000000"/>
                <w:sz w:val="18"/>
                <w:szCs w:val="20"/>
              </w:rPr>
            </w:pPr>
            <w:r w:rsidRPr="003D520B">
              <w:rPr>
                <w:rFonts w:ascii="Verdana" w:eastAsia="Times New Roman" w:hAnsi="Verdana" w:cs="Times New Roman"/>
                <w:color w:val="000000"/>
                <w:sz w:val="18"/>
                <w:szCs w:val="20"/>
              </w:rPr>
              <w:t>The goal of the stress management group is to assist students in increasing their knowledge of stress and to teach them how to cope more effectively with distress.</w:t>
            </w:r>
          </w:p>
        </w:tc>
      </w:tr>
      <w:tr w:rsidR="007D37FE" w:rsidRPr="007D37FE" w:rsidTr="00254DD5">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Target Group</w:t>
            </w:r>
          </w:p>
        </w:tc>
        <w:tc>
          <w:tcPr>
            <w:tcW w:w="10389" w:type="dxa"/>
            <w:gridSpan w:val="7"/>
            <w:tcBorders>
              <w:top w:val="single" w:sz="4" w:space="0" w:color="auto"/>
              <w:left w:val="nil"/>
              <w:bottom w:val="single" w:sz="4" w:space="0" w:color="auto"/>
              <w:right w:val="nil"/>
            </w:tcBorders>
            <w:shd w:val="clear" w:color="auto" w:fill="auto"/>
            <w:noWrap/>
            <w:vAlign w:val="bottom"/>
          </w:tcPr>
          <w:p w:rsidR="007D37FE" w:rsidRPr="003D520B" w:rsidRDefault="00D65C48" w:rsidP="007D37FE">
            <w:pPr>
              <w:rPr>
                <w:rFonts w:ascii="Verdana" w:eastAsia="Times New Roman" w:hAnsi="Verdana" w:cs="Times New Roman"/>
                <w:color w:val="000000"/>
                <w:sz w:val="18"/>
                <w:szCs w:val="20"/>
              </w:rPr>
            </w:pPr>
            <w:bookmarkStart w:id="0" w:name="_GoBack"/>
            <w:bookmarkEnd w:id="0"/>
            <w:r w:rsidRPr="003D520B">
              <w:rPr>
                <w:rFonts w:ascii="Verdana" w:eastAsia="Times New Roman" w:hAnsi="Verdana" w:cs="Times New Roman"/>
                <w:color w:val="000000"/>
                <w:sz w:val="18"/>
                <w:szCs w:val="20"/>
              </w:rPr>
              <w:t>9</w:t>
            </w:r>
            <w:r w:rsidRPr="003D520B">
              <w:rPr>
                <w:rFonts w:ascii="Verdana" w:eastAsia="Times New Roman" w:hAnsi="Verdana" w:cs="Times New Roman"/>
                <w:color w:val="000000"/>
                <w:sz w:val="18"/>
                <w:szCs w:val="20"/>
                <w:vertAlign w:val="superscript"/>
              </w:rPr>
              <w:t>th</w:t>
            </w:r>
            <w:r w:rsidRPr="003D520B">
              <w:rPr>
                <w:rFonts w:ascii="Verdana" w:eastAsia="Times New Roman" w:hAnsi="Verdana" w:cs="Times New Roman"/>
                <w:color w:val="000000"/>
                <w:sz w:val="18"/>
                <w:szCs w:val="20"/>
              </w:rPr>
              <w:t xml:space="preserve"> grade</w:t>
            </w:r>
          </w:p>
        </w:tc>
      </w:tr>
      <w:tr w:rsidR="007D37FE" w:rsidRPr="007D37FE" w:rsidTr="00254DD5">
        <w:trPr>
          <w:trHeight w:val="260"/>
        </w:trPr>
        <w:tc>
          <w:tcPr>
            <w:tcW w:w="3510" w:type="dxa"/>
            <w:gridSpan w:val="2"/>
            <w:tcBorders>
              <w:top w:val="nil"/>
              <w:left w:val="nil"/>
              <w:bottom w:val="nil"/>
              <w:right w:val="nil"/>
            </w:tcBorders>
            <w:shd w:val="clear" w:color="auto" w:fill="auto"/>
            <w:noWrap/>
            <w:vAlign w:val="bottom"/>
          </w:tcPr>
          <w:p w:rsidR="007D37FE" w:rsidRPr="00254DD5" w:rsidRDefault="007D37FE" w:rsidP="007D37FE">
            <w:pPr>
              <w:rPr>
                <w:rFonts w:ascii="Verdana" w:eastAsia="Times New Roman" w:hAnsi="Verdana" w:cs="Times New Roman"/>
                <w:color w:val="000000"/>
                <w:sz w:val="18"/>
                <w:szCs w:val="20"/>
              </w:rPr>
            </w:pPr>
            <w:r w:rsidRPr="00254DD5">
              <w:rPr>
                <w:rFonts w:ascii="Verdana" w:eastAsia="Times New Roman" w:hAnsi="Verdana" w:cs="Times New Roman"/>
                <w:color w:val="000000"/>
                <w:sz w:val="18"/>
                <w:szCs w:val="20"/>
              </w:rPr>
              <w:t>Data to Identify Students</w:t>
            </w:r>
            <w:r w:rsidR="00254DD5" w:rsidRPr="00254DD5">
              <w:rPr>
                <w:rFonts w:ascii="Verdana" w:eastAsia="Times New Roman" w:hAnsi="Verdana" w:cs="Times New Roman"/>
                <w:color w:val="000000"/>
                <w:sz w:val="18"/>
                <w:szCs w:val="20"/>
              </w:rPr>
              <w:t xml:space="preserve"> </w:t>
            </w:r>
          </w:p>
        </w:tc>
        <w:tc>
          <w:tcPr>
            <w:tcW w:w="10389" w:type="dxa"/>
            <w:gridSpan w:val="7"/>
            <w:tcBorders>
              <w:top w:val="single" w:sz="4" w:space="0" w:color="auto"/>
              <w:left w:val="nil"/>
              <w:bottom w:val="single" w:sz="4" w:space="0" w:color="auto"/>
              <w:right w:val="nil"/>
            </w:tcBorders>
            <w:shd w:val="clear" w:color="auto" w:fill="auto"/>
            <w:vAlign w:val="bottom"/>
          </w:tcPr>
          <w:p w:rsidR="007D37FE" w:rsidRPr="003D520B" w:rsidRDefault="00254DD5" w:rsidP="007D37FE">
            <w:pPr>
              <w:rPr>
                <w:rFonts w:ascii="Verdana" w:eastAsia="Times New Roman" w:hAnsi="Verdana" w:cs="Times New Roman"/>
                <w:color w:val="000000"/>
                <w:sz w:val="18"/>
                <w:szCs w:val="20"/>
              </w:rPr>
            </w:pPr>
            <w:r w:rsidRPr="003D520B">
              <w:rPr>
                <w:rFonts w:ascii="Verdana" w:eastAsia="Times New Roman" w:hAnsi="Verdana" w:cs="Times New Roman"/>
                <w:color w:val="000000"/>
                <w:sz w:val="18"/>
                <w:szCs w:val="20"/>
              </w:rPr>
              <w:t>The group is opened to Freshman Students only. The group is structured to help freshman students receive personal attention and support services as well as develop the necessary tools to make the transition from elementary to high school.</w:t>
            </w:r>
          </w:p>
        </w:tc>
      </w:tr>
      <w:tr w:rsidR="00254DD5" w:rsidRPr="007D37FE" w:rsidTr="003D520B">
        <w:trPr>
          <w:trHeight w:val="1223"/>
        </w:trPr>
        <w:tc>
          <w:tcPr>
            <w:tcW w:w="1212"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School Counselor(s)</w:t>
            </w:r>
          </w:p>
        </w:tc>
        <w:tc>
          <w:tcPr>
            <w:tcW w:w="2298"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ASCA Domain, Standard and Student Competency</w:t>
            </w:r>
          </w:p>
        </w:tc>
        <w:tc>
          <w:tcPr>
            <w:tcW w:w="2790" w:type="dxa"/>
            <w:gridSpan w:val="2"/>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Outline of Group Sessions to be Delivered</w:t>
            </w:r>
          </w:p>
        </w:tc>
        <w:tc>
          <w:tcPr>
            <w:tcW w:w="1583"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Resources Needed</w:t>
            </w:r>
          </w:p>
        </w:tc>
        <w:tc>
          <w:tcPr>
            <w:tcW w:w="1444"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Process Data </w:t>
            </w:r>
            <w:r w:rsidRPr="007D37FE">
              <w:rPr>
                <w:rFonts w:ascii="Frutiger 55 Roman" w:eastAsia="Times New Roman" w:hAnsi="Frutiger 55 Roman" w:cs="Times New Roman"/>
                <w:color w:val="FFFFFF"/>
                <w:sz w:val="18"/>
                <w:szCs w:val="18"/>
              </w:rPr>
              <w:t>(Projected number of students affected)</w:t>
            </w:r>
          </w:p>
        </w:tc>
        <w:tc>
          <w:tcPr>
            <w:tcW w:w="1475"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Perception Data </w:t>
            </w:r>
            <w:r w:rsidRPr="007D37FE">
              <w:rPr>
                <w:rFonts w:ascii="Frutiger 55 Roman" w:eastAsia="Times New Roman" w:hAnsi="Frutiger 55 Roman" w:cs="Times New Roman"/>
                <w:color w:val="FFFFFF"/>
                <w:sz w:val="18"/>
                <w:szCs w:val="18"/>
              </w:rPr>
              <w:t>(Type of surveys to be used)</w:t>
            </w:r>
          </w:p>
        </w:tc>
        <w:tc>
          <w:tcPr>
            <w:tcW w:w="1597"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D37FE" w:rsidP="007D37FE">
            <w:pPr>
              <w:jc w:val="center"/>
              <w:rPr>
                <w:rFonts w:ascii="Frutiger 65 Bold" w:eastAsia="Times New Roman" w:hAnsi="Frutiger 65 Bold" w:cs="Times New Roman"/>
                <w:color w:val="FFFFFF"/>
                <w:sz w:val="18"/>
                <w:szCs w:val="18"/>
              </w:rPr>
            </w:pPr>
            <w:r w:rsidRPr="007D37FE">
              <w:rPr>
                <w:rFonts w:ascii="Frutiger 65 Bold" w:eastAsia="Times New Roman" w:hAnsi="Frutiger 65 Bold" w:cs="Times New Roman"/>
                <w:color w:val="FFFFFF"/>
                <w:sz w:val="18"/>
                <w:szCs w:val="18"/>
              </w:rPr>
              <w:t xml:space="preserve">Outcome Data </w:t>
            </w:r>
            <w:r w:rsidRPr="007D37FE">
              <w:rPr>
                <w:rFonts w:ascii="Frutiger 55 Roman" w:eastAsia="Times New Roman" w:hAnsi="Frutiger 55 Roman" w:cs="Times New Roman"/>
                <w:color w:val="FFFFFF"/>
                <w:sz w:val="18"/>
                <w:szCs w:val="18"/>
              </w:rPr>
              <w:t>(Achievement, attendance and/or behavior data to be collected)</w:t>
            </w:r>
          </w:p>
        </w:tc>
        <w:tc>
          <w:tcPr>
            <w:tcW w:w="1500" w:type="dxa"/>
            <w:tcBorders>
              <w:top w:val="single" w:sz="4" w:space="0" w:color="auto"/>
              <w:left w:val="single" w:sz="4" w:space="0" w:color="auto"/>
              <w:bottom w:val="single" w:sz="4" w:space="0" w:color="auto"/>
              <w:right w:val="single" w:sz="4" w:space="0" w:color="auto"/>
            </w:tcBorders>
            <w:shd w:val="clear" w:color="FFFFFF" w:fill="9BBB59"/>
            <w:vAlign w:val="bottom"/>
          </w:tcPr>
          <w:p w:rsidR="007D37FE" w:rsidRPr="007D37FE" w:rsidRDefault="007C7A87" w:rsidP="007D37FE">
            <w:pPr>
              <w:jc w:val="center"/>
              <w:rPr>
                <w:rFonts w:ascii="Frutiger 65 Bold" w:eastAsia="Times New Roman" w:hAnsi="Frutiger 65 Bold" w:cs="Times New Roman"/>
                <w:color w:val="FFFFFF"/>
                <w:sz w:val="18"/>
                <w:szCs w:val="18"/>
              </w:rPr>
            </w:pPr>
            <w:r>
              <w:rPr>
                <w:rFonts w:ascii="Frutiger 65 Bold" w:eastAsia="Times New Roman" w:hAnsi="Frutiger 65 Bold" w:cs="Times New Roman"/>
                <w:color w:val="FFFFFF"/>
                <w:sz w:val="18"/>
                <w:szCs w:val="18"/>
              </w:rPr>
              <w:t>Implications</w:t>
            </w:r>
          </w:p>
        </w:tc>
      </w:tr>
      <w:tr w:rsidR="00254DD5" w:rsidRPr="007D37FE" w:rsidTr="003D520B">
        <w:trPr>
          <w:trHeight w:val="5957"/>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Default="007D37FE" w:rsidP="003D520B">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 </w:t>
            </w:r>
            <w:r w:rsidR="003D520B" w:rsidRPr="003D520B">
              <w:rPr>
                <w:rFonts w:ascii="Verdana" w:eastAsia="Times New Roman" w:hAnsi="Verdana" w:cs="Times New Roman"/>
                <w:color w:val="000000"/>
                <w:sz w:val="18"/>
                <w:szCs w:val="18"/>
              </w:rPr>
              <w:t>Mr. Baker</w:t>
            </w:r>
          </w:p>
          <w:p w:rsidR="003D520B" w:rsidRDefault="003D520B" w:rsidP="003D520B">
            <w:pPr>
              <w:rPr>
                <w:rFonts w:ascii="Verdana" w:eastAsia="Times New Roman" w:hAnsi="Verdana" w:cs="Times New Roman"/>
                <w:color w:val="000000"/>
                <w:sz w:val="18"/>
                <w:szCs w:val="18"/>
              </w:rPr>
            </w:pPr>
          </w:p>
          <w:p w:rsid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3D520B">
            <w:pPr>
              <w:rPr>
                <w:rFonts w:ascii="Verdana" w:eastAsia="Times New Roman" w:hAnsi="Verdana" w:cs="Times New Roman"/>
                <w:color w:val="000000"/>
                <w:sz w:val="18"/>
                <w:szCs w:val="18"/>
              </w:rPr>
            </w:pPr>
          </w:p>
          <w:p w:rsidR="003D520B" w:rsidRPr="003D520B" w:rsidRDefault="003D520B" w:rsidP="00757983">
            <w:pPr>
              <w:ind w:firstLineChars="100" w:firstLine="180"/>
              <w:rPr>
                <w:rFonts w:ascii="Verdana" w:eastAsia="Times New Roman" w:hAnsi="Verdana" w:cs="Times New Roman"/>
                <w:color w:val="000000"/>
                <w:sz w:val="18"/>
                <w:szCs w:val="18"/>
              </w:rPr>
            </w:pPr>
          </w:p>
        </w:tc>
        <w:tc>
          <w:tcPr>
            <w:tcW w:w="2298" w:type="dxa"/>
            <w:tcBorders>
              <w:top w:val="single" w:sz="4" w:space="0" w:color="auto"/>
              <w:left w:val="single" w:sz="4" w:space="0" w:color="auto"/>
              <w:bottom w:val="single" w:sz="4" w:space="0" w:color="auto"/>
              <w:right w:val="single" w:sz="4" w:space="0" w:color="auto"/>
            </w:tcBorders>
            <w:shd w:val="clear" w:color="auto" w:fill="auto"/>
            <w:vAlign w:val="bottom"/>
          </w:tcPr>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Personal/Social:</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PS:A1.5 Identify and express feelings</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PS:A2.6 Use effective communication skills</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PS:B1.4 Develop effective coping skills for dealing with problems</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PS:B1.5 Demonstrate when, where and how to seek help for solving problems and making decisions</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PS:C1.6 Identify resource people in the school and community, and know how to seek their help</w:t>
            </w:r>
          </w:p>
          <w:p w:rsidR="00D65C48" w:rsidRPr="003D520B" w:rsidRDefault="00D65C48" w:rsidP="00D65C48">
            <w:pPr>
              <w:rPr>
                <w:rFonts w:ascii="Verdana" w:hAnsi="Verdana" w:cs="Times New Roman"/>
                <w:sz w:val="18"/>
                <w:szCs w:val="18"/>
              </w:rPr>
            </w:pPr>
            <w:r w:rsidRPr="003D520B">
              <w:rPr>
                <w:rFonts w:ascii="Verdana" w:hAnsi="Verdana" w:cs="Times New Roman"/>
                <w:sz w:val="18"/>
                <w:szCs w:val="18"/>
              </w:rPr>
              <w:t>PS:C1.10 Learn techniques for managing stress and conflict</w:t>
            </w:r>
          </w:p>
          <w:p w:rsidR="007D37FE" w:rsidRPr="003D520B" w:rsidRDefault="00D65C48" w:rsidP="00D65C48">
            <w:pPr>
              <w:rPr>
                <w:rFonts w:ascii="Verdana" w:hAnsi="Verdana" w:cs="Times New Roman"/>
                <w:sz w:val="18"/>
                <w:szCs w:val="18"/>
              </w:rPr>
            </w:pPr>
            <w:r w:rsidRPr="003D520B">
              <w:rPr>
                <w:rFonts w:ascii="Verdana" w:hAnsi="Verdana" w:cs="Times New Roman"/>
                <w:sz w:val="18"/>
                <w:szCs w:val="18"/>
              </w:rPr>
              <w:t>PS:C1.11 Learn coping skills for managing life events</w:t>
            </w:r>
          </w:p>
          <w:p w:rsidR="003D520B" w:rsidRPr="003D520B" w:rsidRDefault="003D520B" w:rsidP="00D65C48">
            <w:pPr>
              <w:rPr>
                <w:rFonts w:ascii="Verdana" w:hAnsi="Verdana" w:cs="Times New Roman"/>
                <w:sz w:val="18"/>
                <w:szCs w:val="18"/>
              </w:rPr>
            </w:pPr>
          </w:p>
          <w:p w:rsidR="003D520B" w:rsidRPr="003D520B" w:rsidRDefault="003D520B" w:rsidP="00D65C48">
            <w:pPr>
              <w:rPr>
                <w:rFonts w:ascii="Verdana" w:hAnsi="Verdana" w:cs="Times New Roman"/>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Session 1: What is stress?</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Session 2: What makes you feel better under stress?</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Session 3: How can you prevent stress?</w:t>
            </w:r>
          </w:p>
          <w:p w:rsidR="007D37FE"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Session 4: How can you cope with stress effectively?</w:t>
            </w: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lastRenderedPageBreak/>
              <w:t>Materials:</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Informed Consent Form</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Group Agreements</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Pre and Post Test Stress Inventory</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Writing Materials (pens, pencils, markers or crayons)</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“The World on My Shoulders” activity sheet</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“Symptoms Checklist” activity sheet</w:t>
            </w:r>
          </w:p>
          <w:p w:rsidR="00D65C48" w:rsidRP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“Stress Alert” activity sheet</w:t>
            </w:r>
          </w:p>
          <w:p w:rsidR="003D520B"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“Individual Plan for Copping with Stress’ activity sheet</w:t>
            </w:r>
          </w:p>
          <w:p w:rsid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Seventy-nine freshman students participated in the small group discussion – “Calming the Mind”</w:t>
            </w:r>
          </w:p>
          <w:p w:rsid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100% of the freshman students can name at least two situations or e</w:t>
            </w:r>
            <w:r w:rsidR="003D520B">
              <w:rPr>
                <w:rFonts w:ascii="Verdana" w:eastAsia="Times New Roman" w:hAnsi="Verdana" w:cs="Times New Roman"/>
                <w:color w:val="000000"/>
                <w:sz w:val="18"/>
                <w:szCs w:val="18"/>
              </w:rPr>
              <w:t>xperiences that provoked stress</w:t>
            </w:r>
          </w:p>
          <w:p w:rsid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rsidR="007D37FE" w:rsidRDefault="00D65C48" w:rsidP="00D65C48">
            <w:pPr>
              <w:rPr>
                <w:rFonts w:ascii="Verdana" w:eastAsia="Times New Roman" w:hAnsi="Verdana" w:cs="Times New Roman"/>
                <w:color w:val="000000"/>
                <w:sz w:val="18"/>
                <w:szCs w:val="18"/>
              </w:rPr>
            </w:pPr>
            <w:r w:rsidRPr="003D520B">
              <w:rPr>
                <w:rFonts w:ascii="Verdana" w:eastAsia="Times New Roman" w:hAnsi="Verdana" w:cs="Times New Roman"/>
                <w:color w:val="000000"/>
                <w:sz w:val="18"/>
                <w:szCs w:val="18"/>
              </w:rPr>
              <w:t>The number of freshman students referred to counseling due to heightened stress has decreased from seventy-nine stu</w:t>
            </w:r>
            <w:r w:rsidR="003D520B">
              <w:rPr>
                <w:rFonts w:ascii="Verdana" w:eastAsia="Times New Roman" w:hAnsi="Verdana" w:cs="Times New Roman"/>
                <w:color w:val="000000"/>
                <w:sz w:val="18"/>
                <w:szCs w:val="18"/>
              </w:rPr>
              <w:t>dents to thirty. A 62% decrease</w:t>
            </w:r>
          </w:p>
          <w:p w:rsid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3D520B" w:rsidRDefault="007C7A87" w:rsidP="00D65C48">
            <w:pPr>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The students will learn how to effectively manage stress and be able to achieve better test scores, cope with social/emotional concerns more effectively, and be able to have a better understanding of stress.</w:t>
            </w: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p w:rsidR="003D520B" w:rsidRDefault="003D520B" w:rsidP="00D65C48">
            <w:pPr>
              <w:rPr>
                <w:rFonts w:ascii="Verdana" w:eastAsia="Times New Roman" w:hAnsi="Verdana" w:cs="Times New Roman"/>
                <w:color w:val="000000"/>
                <w:sz w:val="18"/>
                <w:szCs w:val="18"/>
              </w:rPr>
            </w:pPr>
          </w:p>
          <w:p w:rsidR="003D520B" w:rsidRPr="003D520B" w:rsidRDefault="003D520B" w:rsidP="00D65C48">
            <w:pPr>
              <w:rPr>
                <w:rFonts w:ascii="Verdana" w:eastAsia="Times New Roman" w:hAnsi="Verdana" w:cs="Times New Roman"/>
                <w:color w:val="000000"/>
                <w:sz w:val="18"/>
                <w:szCs w:val="18"/>
              </w:rPr>
            </w:pPr>
          </w:p>
        </w:tc>
      </w:tr>
    </w:tbl>
    <w:p w:rsidR="00F834AB" w:rsidRDefault="00F834AB"/>
    <w:sectPr w:rsidR="00F834AB" w:rsidSect="007D37F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Frutiger 65 Bold">
    <w:altName w:val="Cambria"/>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467"/>
    <w:multiLevelType w:val="hybridMultilevel"/>
    <w:tmpl w:val="1CA4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966A8"/>
    <w:multiLevelType w:val="hybridMultilevel"/>
    <w:tmpl w:val="EF3A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D37FE"/>
    <w:rsid w:val="00254DD5"/>
    <w:rsid w:val="003A0D7A"/>
    <w:rsid w:val="003D520B"/>
    <w:rsid w:val="003D5BC7"/>
    <w:rsid w:val="003D6267"/>
    <w:rsid w:val="004D7F17"/>
    <w:rsid w:val="005B3867"/>
    <w:rsid w:val="00610EC8"/>
    <w:rsid w:val="00730E5F"/>
    <w:rsid w:val="00757983"/>
    <w:rsid w:val="007C7A87"/>
    <w:rsid w:val="007D37FE"/>
    <w:rsid w:val="00BB4C78"/>
    <w:rsid w:val="00D65C48"/>
    <w:rsid w:val="00F83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B3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FE"/>
    <w:rPr>
      <w:rFonts w:ascii="Lucida Grande" w:hAnsi="Lucida Grande" w:cs="Lucida Grande"/>
      <w:sz w:val="18"/>
      <w:szCs w:val="18"/>
    </w:rPr>
  </w:style>
  <w:style w:type="paragraph" w:styleId="ListParagraph">
    <w:name w:val="List Paragraph"/>
    <w:basedOn w:val="Normal"/>
    <w:uiPriority w:val="34"/>
    <w:qFormat/>
    <w:rsid w:val="00D65C4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540585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Paige Neuhaus</cp:lastModifiedBy>
  <cp:revision>2</cp:revision>
  <cp:lastPrinted>2015-03-03T20:25:00Z</cp:lastPrinted>
  <dcterms:created xsi:type="dcterms:W3CDTF">2015-03-04T01:23:00Z</dcterms:created>
  <dcterms:modified xsi:type="dcterms:W3CDTF">2015-03-04T01:23:00Z</dcterms:modified>
</cp:coreProperties>
</file>